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C6" w:rsidRPr="00C07C9C" w:rsidRDefault="00FB5572">
      <w:pPr>
        <w:rPr>
          <w:b/>
          <w:sz w:val="32"/>
          <w:szCs w:val="32"/>
        </w:rPr>
      </w:pPr>
      <w:r w:rsidRPr="00C07C9C">
        <w:rPr>
          <w:b/>
          <w:sz w:val="32"/>
          <w:szCs w:val="32"/>
        </w:rPr>
        <w:t>Pályázatok</w:t>
      </w:r>
      <w:r w:rsidR="00C07C9C">
        <w:rPr>
          <w:b/>
          <w:sz w:val="32"/>
          <w:szCs w:val="32"/>
        </w:rPr>
        <w:t xml:space="preserve"> az egyes </w:t>
      </w:r>
      <w:proofErr w:type="spellStart"/>
      <w:r w:rsidR="00C07C9C">
        <w:rPr>
          <w:b/>
          <w:sz w:val="32"/>
          <w:szCs w:val="32"/>
        </w:rPr>
        <w:t>feladatellátási</w:t>
      </w:r>
      <w:proofErr w:type="spellEnd"/>
      <w:r w:rsidR="00C07C9C">
        <w:rPr>
          <w:b/>
          <w:sz w:val="32"/>
          <w:szCs w:val="32"/>
        </w:rPr>
        <w:t xml:space="preserve"> helyeken</w:t>
      </w:r>
      <w:bookmarkStart w:id="0" w:name="_GoBack"/>
      <w:bookmarkEnd w:id="0"/>
    </w:p>
    <w:p w:rsidR="00FB5572" w:rsidRDefault="00FB5572"/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4298"/>
        <w:gridCol w:w="2505"/>
      </w:tblGrid>
      <w:tr w:rsidR="00C07C9C" w:rsidRPr="00C07C9C" w:rsidTr="00C07C9C">
        <w:trPr>
          <w:trHeight w:val="381"/>
          <w:jc w:val="center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DE Arany János Gyakorló Általános Iskolája nyertes pályázatai (2009-től összevonásig) </w:t>
            </w:r>
          </w:p>
        </w:tc>
      </w:tr>
      <w:tr w:rsidR="00C07C9C" w:rsidRPr="00C07C9C" w:rsidTr="00C07C9C">
        <w:trPr>
          <w:trHeight w:val="381"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megvalósításának ideje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témája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Elnyert összeg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TIOP 1.1.1-07/1-2008-0833:</w:t>
            </w: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Debreceni Egyetem iskoláinak informatikai, infrastrukturális fejlesztése (egyetemi központi pályázat részeként)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76.721.071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Debreceni Campus Nonprofit Közhasznú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Kft-vel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együttműködve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Nevelési-oktatási intézmények tanórai, tanórán kívüli és szabadidős tevékenységeinek támogatása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TÁMOP-3.2.11/10/1/KMR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420.000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Hajdúsági Hallgatókért és Civilekért Egyesület a számítógépes ismeretek elterjesztésének, a kulturális- és művészeti tevékenységek és a tehetséges fiatalok tanulmányi és sportrendezvényeken való részvételének támogatása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TÁMOP-3.1.11.1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intézmények részvétele a tanórán kívüli nevelési feladatok ellátásban</w:t>
            </w:r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 az Észak-Alföld Fejlődéséért Egyesülettel</w:t>
            </w:r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TÁMOP-3.2.13-12/1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Kulturális intézmények részvétele a tanórán kívüli nevelési feladatok ellátásban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Együttműködés a KENTAUR Kulturális Egyesülettel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TÁMOP-3.2.13-12/1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173.000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 km utazási támogatás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intézmények részvétele a tanórán kívüli nevelési feladatok ellátásban</w:t>
            </w:r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Együttműködés a MAG PRKATIKUM Nonprofit Közhasznú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Kft-vel</w:t>
            </w:r>
            <w:proofErr w:type="spellEnd"/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TÁMOP-3.2.13-12/1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200.000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300 km utazási támogatás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intézmények részvétele a tanórán kívüli nevelési feladatok ellátásban</w:t>
            </w:r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Együttműködés az Észak-Alföld Fejlődéséért Egyesülettel</w:t>
            </w:r>
          </w:p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TÁMOP-3.2.13-12/1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90.000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 km utazási támogatás</w:t>
            </w:r>
          </w:p>
        </w:tc>
      </w:tr>
    </w:tbl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4298"/>
        <w:gridCol w:w="2505"/>
      </w:tblGrid>
      <w:tr w:rsidR="00C07C9C" w:rsidRPr="00C07C9C" w:rsidTr="00C07C9C">
        <w:trPr>
          <w:trHeight w:val="381"/>
          <w:tblHeader/>
          <w:jc w:val="center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DE Kossuth Lajos Gyakorló Általános iskola nyertes pályázatai (2009-től összevonásig) </w:t>
            </w:r>
          </w:p>
        </w:tc>
      </w:tr>
      <w:tr w:rsidR="00C07C9C" w:rsidRPr="00C07C9C" w:rsidTr="00C07C9C">
        <w:trPr>
          <w:trHeight w:val="381"/>
          <w:tblHeader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megvalósításának ideje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témája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Elnyert összeg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2009-2010.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RE-PE-T-HA Regionális Pedagógusképző és Továbbképző Hálózat és Adatbázis az Észak-Alföldi Régióban – TÁMOP-4.1.2-08/1/B-2009-001.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programok támogatása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TIOP 1.1.1-07/1-2008-0833: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Debreceni Egyetem iskoláinak informatikai, infrastrukturális fejlesztése (egyetemi központi pályázat részeként)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76.721.071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TÁMOP-3.1.7-11</w:t>
            </w: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Szakmai megújulás az együttműködés jegyében – referencia intézmény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5.998.960 -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Nevelési-oktatási intézmények tanórai, tanórán kívüli és szabadidős tevékenységeinek támogatása</w:t>
            </w:r>
          </w:p>
          <w:p w:rsidR="00C07C9C" w:rsidRPr="00C07C9C" w:rsidRDefault="00C07C9C" w:rsidP="00C07C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TÁMOP - 3.2.11/10/1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500.000 -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Közművelődési intézmények a kreatív iparral kapcsolatos alapkompetenciák fejlesztése TÁMOP-3.2.3/A-11/1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programok támogatása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Oktatási intézmények fejlesztése c. ÉAOP-4.1.1/A-12 „Olyan lesz a jövő, mint amilyen a ma iskolája”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498.853.539 -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Kulturális intézmények részvétele a tanórán kívüli nevelési feladatok ellátására TÁMOP-3.2.13-12/1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programok támogatása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Generali Biztonságért Alapítvány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Passzold tovább – az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UniCredit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Bank pályázata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Határtalanul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1.000.000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Tiszta Forrás Alapítvány az erdei iskolák támogatására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250.000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Passzold tovább – az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UniCredit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Bank pályázata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Generali „Mozgás, kirándulás a szabadban”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„Szakmai szolgáltató és kutatást támogató regionális hálózatok a pedagógusképzésért az Észak-alföldi régióban” c.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TÁMOP 4.1.2</w:t>
            </w:r>
            <w:proofErr w:type="gram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.B.</w:t>
            </w:r>
            <w:proofErr w:type="gram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2-13/1-2013-0009. számú pályázat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1.500.000 - FT</w:t>
            </w:r>
          </w:p>
        </w:tc>
      </w:tr>
      <w:tr w:rsidR="00C07C9C" w:rsidRPr="00C07C9C" w:rsidTr="00C07C9C">
        <w:trPr>
          <w:cantSplit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„A Nemzeti Fejlesztési </w:t>
            </w:r>
            <w:proofErr w:type="gram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Minisztérium közlekedésre</w:t>
            </w:r>
            <w:proofErr w:type="gram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nevelési programjának megvalósítása - a közúti közlekedés biztonságát szolgáló köznevelési intézményi nevelési tevékenységek támogatása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193.680.-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Tiszta Forrás Alapítvány az erdei iskolák támogatására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250.000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Erasmus+ pályázat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3.500.000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Passzold tovább – az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UniCredit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Bank pályázata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100.000 - Ft</w:t>
            </w:r>
          </w:p>
        </w:tc>
      </w:tr>
    </w:tbl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4298"/>
        <w:gridCol w:w="2505"/>
      </w:tblGrid>
      <w:tr w:rsidR="00C07C9C" w:rsidRPr="00C07C9C" w:rsidTr="00C07C9C">
        <w:trPr>
          <w:trHeight w:val="381"/>
          <w:tblHeader/>
          <w:jc w:val="center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DE Kossuth Lajos Gyakorló Gimnáziuma nyertes pályázatai (2008-tól összevonásig) </w:t>
            </w:r>
          </w:p>
        </w:tc>
      </w:tr>
      <w:tr w:rsidR="00C07C9C" w:rsidRPr="00C07C9C" w:rsidTr="00C07C9C">
        <w:trPr>
          <w:trHeight w:val="381"/>
          <w:tblHeader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megvalósításának ideje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Pályázat témája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Elnyert összeg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Globe-program</w:t>
            </w:r>
            <w:proofErr w:type="spellEnd"/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250.000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Természettudományos eszközpályázat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508.678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TIOP 1.1.1-07/1-2008-0833:</w:t>
            </w: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Debreceni Egyetem iskoláinak informatikai, infrastrukturális fejlesztése (egyetemi központi pályázat részeként)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76.721.071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2010–2011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TÁMOP-3.4.4/B-08/1-2009-0045: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 Kossuth Lajos Gyakorló Gimnáziuma tehetségsegítő hálózatának kialakítása és fejlesztése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7.559.714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TÁMOP-3.1.5-09/A-2-2010-0245: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DE Kossuth Lajos Gyakorló Gimnáziumában dolgozó tanárok pedagógiai kultúrájának gazdagítása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9.736.634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Pro Progressziós Alapítvány pályázata középiskolák részére,</w:t>
            </w:r>
            <w:r w:rsidRPr="00C07C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 műszaki és természettudományi ismeretek </w:t>
            </w:r>
            <w:r w:rsidRPr="00C07C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oktatásának támogatására és népszerűsítésére</w:t>
            </w: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: fizika – biológia pályázat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Pénziránytű Program: Alapítvány a tudatos pénzügyekért (több alkalommal)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közoktatásban tanulók természettudományos, matematikai és műszaki kompetenciáinak elmélyítését segítő tehetséggondozó programok támogatása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NTP-KTMK-11-0080 -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KutaKoDiK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1.429.000 Ft</w:t>
            </w:r>
          </w:p>
        </w:tc>
      </w:tr>
      <w:tr w:rsidR="00C07C9C" w:rsidRPr="00C07C9C" w:rsidTr="00C07C9C">
        <w:trPr>
          <w:cantSplit/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közoktatásban tanulók természettudományos, matematikai és műszaki kompetenciáinak elmélyítését segítő tehetséggondozó programok támogatása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NTP-KTMK-11-0076 – GLOBE tehetséggondozó projekt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1.499.000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Schools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Living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Planet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IV. (WWF projekt)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program támogatása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2012–2013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TÁMOP 3.1.7-11/2-2011-0474: Pedagógiai kultúra gazdagítása hálózati rendszerben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5.999.428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közoktatásban tanulók természettudományos, matematikai és műszaki kompetenciáinak elmélyítését segítő tehetséggondozó programok támogatása (NTP-KTMK-12-0016 –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KutaKoDiK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- 2013)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Tehetséghidak: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-Tehetséggondozó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versenyeken sikeres diákmentorok bevonásával megvalósuló matematikai és természettudományos versenyfelkészítő szakkörök megvalósítása (OPER 1429)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-Tanórán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kívüli tehetségsegítő programok szervezése a szülő–diák–pedagógus együttműködésének fejlesztése érdekében (OPER 1439)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-A fiatalok tehetséggondozásához szükséges eszközök beszerzése/tartós használatba vétele – biológia (OPER 2209)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-A fiatalok tehetséggondozásához szükséges eszközök beszerzése/tartós használatba vétele – testnevelés (OPER 2218)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-Felfedezettjeink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 (OPER 1383)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-Tizenkettő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nem egy tucat! – ifjú tehetségeket bemutató fotókkal illusztrált portréinterjúk és kisfilmek készítése (OPER 2760)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110.000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1.743.500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459.373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495.748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200.000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2013-14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Tehetséghidak: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Gazdagító programpárok II. – </w:t>
            </w:r>
            <w:proofErr w:type="gram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tanév szorgalmi időszakában a napi tanórán kívüli foglalkozásokat néhány napos, szabadidőben megszervezendő intenzív (tömbösített) alkalmakkal összekötni. Ezen programelemek tartalmilag egymásra épülnek, és így nyújtanak lehetőséget a tehetséges gyerekek, tanulók számára impulzusok szerzésére, érdeklődésük felkeltésére, érdeklődési körük kiszélesítésére, tehetségük fejlesztésére.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Fizika OPER 3344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Globe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 3372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Tehetséggondozó szakkör - OPER 3474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499.194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345.814 Ft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455.184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Az általános iskolai, középiskolai, valamint a kulturális intézményekben működő tehetséggondozó műhelyek támogatása (NTP-TM-13-0072)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836.000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matematikai, a természettudományos és a műszaki, informatikai kompetenciák erősítése a köznevelési intézményekben (NTP-MTI-13-0049)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1.000.000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tehetséges tanulók/fiatalok számára 30, ill. 60 órás egyéni fejlesztő programok kidolgozásának és megvalósításának támogatása (NTP-EFP-13)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500.000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ERASMUS+ program: Iskolák, óvodák stratégiai partnersége közoktatási témában (azóta is folyamatos)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41.795 €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tehetséges tanulók/fiatalok számára 30, ill. 60 órás egyéni fejlesztő programok </w:t>
            </w: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kidolgozásának és megvalósításának támogatása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NTP-EFP-14-0079 – </w:t>
            </w:r>
            <w:proofErr w:type="gram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Félév utazás</w:t>
            </w:r>
            <w:proofErr w:type="gram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francia nyelv és kultúra körül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744.000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matematikai, a természettudományos és a műszaki, informatikai kompetenciák erősítése a köznevelési intézményekben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NTP-MTI-14-0099 – Mobilprogramozás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Android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platformon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1.250.000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Az általános iskolai, középiskolai, valamint a kulturális intézményekben működő tehetséggondozó műhelyek támogatása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NTP-TM-14-0128 – Modellépítés a fény jegyében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1.260.000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Csoportos tehetségsegítő tevékenységek megvalósítására - A csomag (versenyfelkészítő szakkör, gazdagító programpár, tanórán kívüli szülő–diák–pedagógus kapcsolatrendszert fejlesztő tevékenység)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OPER 6378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1.200.000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Tizenkettő nem egy tucat III.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OPER 8523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Egyéni tehetségfejlesztés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A komponens – 1 diák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B komponens – 1 diák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OPER 8780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Egyéni fejlesztésben való részvételi lehetőség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Határtalan lehetőség III.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OPER 8825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430.000 Ft</w:t>
            </w:r>
          </w:p>
        </w:tc>
      </w:tr>
    </w:tbl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4298"/>
        <w:gridCol w:w="2505"/>
      </w:tblGrid>
      <w:tr w:rsidR="00C07C9C" w:rsidRPr="00C07C9C" w:rsidTr="00C07C9C">
        <w:trPr>
          <w:jc w:val="center"/>
        </w:trPr>
        <w:tc>
          <w:tcPr>
            <w:tcW w:w="90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DE Kossuth Lajos Gyakorló Gimnáziuma és Általános Iskolája 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nyertes pályázatai az összevonás után 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NTP-KKI-B-15-0148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"S Párisban, hol vágy akkor annyi termett" 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 a francia kultúra világában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 Csengő utcai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helyen)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2.000.000 Ft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ERASMUS+ program: Iskolák, óvodák stratégiai partnersége közoktatási témában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(megvalósítása 2014-2017 között folyamatos)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(a Csengő utcai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helyen)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41.795 €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Thematische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Jugendbegegnungen</w:t>
            </w:r>
            <w:proofErr w:type="spellEnd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Debrecen-Lublin</w:t>
            </w:r>
            <w:proofErr w:type="spellEnd"/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 Csengő utcai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helyen)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2.800 €</w:t>
            </w:r>
          </w:p>
        </w:tc>
      </w:tr>
      <w:tr w:rsidR="00C07C9C" w:rsidRPr="00C07C9C" w:rsidTr="00C07C9C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ERASMUS+ program: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Treasure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Hunt</w:t>
            </w:r>
          </w:p>
          <w:p w:rsidR="00C07C9C" w:rsidRPr="00C07C9C" w:rsidRDefault="00C07C9C" w:rsidP="00C07C9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(megvalósítása 2015-2017 között folyamatos)</w:t>
            </w:r>
          </w:p>
          <w:p w:rsidR="00C07C9C" w:rsidRPr="00C07C9C" w:rsidRDefault="00C07C9C" w:rsidP="00C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 Kossuth utcai </w:t>
            </w:r>
            <w:proofErr w:type="spellStart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</w:t>
            </w:r>
            <w:proofErr w:type="spellEnd"/>
            <w:r w:rsidRPr="00C07C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helyen)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C9C" w:rsidRPr="00C07C9C" w:rsidRDefault="00C07C9C" w:rsidP="00C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eastAsia="Calibri" w:hAnsi="Times New Roman" w:cs="Times New Roman"/>
                <w:sz w:val="24"/>
                <w:szCs w:val="24"/>
              </w:rPr>
              <w:t>3.500.000 Ft</w:t>
            </w:r>
          </w:p>
        </w:tc>
      </w:tr>
    </w:tbl>
    <w:p w:rsidR="00C07C9C" w:rsidRPr="00C07C9C" w:rsidRDefault="00C07C9C" w:rsidP="00C0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7C9C" w:rsidRPr="00C07C9C" w:rsidRDefault="00C07C9C" w:rsidP="00C07C9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07C9C" w:rsidRPr="00C0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2"/>
    <w:rsid w:val="000C55C6"/>
    <w:rsid w:val="00C07C9C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9152-2E16-40E1-B71D-4A71929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1154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2016-11-22T13:32:00Z</dcterms:created>
  <dcterms:modified xsi:type="dcterms:W3CDTF">2016-11-22T13:38:00Z</dcterms:modified>
</cp:coreProperties>
</file>